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Ind w:w="-106" w:type="dxa"/>
        <w:tblLook w:val="00A0"/>
      </w:tblPr>
      <w:tblGrid>
        <w:gridCol w:w="4092"/>
        <w:gridCol w:w="6161"/>
      </w:tblGrid>
      <w:tr w:rsidR="00F25D76" w:rsidRPr="00A66731">
        <w:tc>
          <w:tcPr>
            <w:tcW w:w="4746" w:type="dxa"/>
          </w:tcPr>
          <w:p w:rsidR="00F25D76" w:rsidRPr="00A66731" w:rsidRDefault="00F25D76" w:rsidP="00A66731">
            <w:pPr>
              <w:spacing w:after="0" w:line="240" w:lineRule="auto"/>
              <w:rPr>
                <w:rFonts w:ascii="Arial" w:hAnsi="Arial" w:cs="Arial"/>
                <w:b/>
                <w:bCs/>
                <w:i/>
                <w:iCs/>
                <w:sz w:val="27"/>
                <w:szCs w:val="27"/>
                <w:lang w:eastAsia="de-DE"/>
              </w:rPr>
            </w:pPr>
            <w:r w:rsidRPr="00A66731">
              <w:rPr>
                <w:rFonts w:ascii="Arial" w:hAnsi="Arial" w:cs="Arial"/>
                <w:b/>
                <w:bCs/>
                <w:i/>
                <w:iCs/>
                <w:sz w:val="35"/>
                <w:szCs w:val="35"/>
                <w:lang w:eastAsia="de-DE"/>
              </w:rPr>
              <w:t>Pakistan</w:t>
            </w:r>
            <w:r w:rsidRPr="00A66731">
              <w:rPr>
                <w:rFonts w:ascii="Arial" w:hAnsi="Arial" w:cs="Arial"/>
                <w:b/>
                <w:bCs/>
                <w:i/>
                <w:iCs/>
                <w:sz w:val="27"/>
                <w:szCs w:val="27"/>
                <w:lang w:eastAsia="de-DE"/>
              </w:rPr>
              <w:t xml:space="preserve"> </w:t>
            </w:r>
          </w:p>
          <w:p w:rsidR="00F25D76" w:rsidRPr="00A66731" w:rsidRDefault="00F25D76" w:rsidP="00A66731">
            <w:pPr>
              <w:spacing w:after="0" w:line="240" w:lineRule="auto"/>
              <w:rPr>
                <w:rFonts w:ascii="Arial" w:hAnsi="Arial" w:cs="Arial"/>
                <w:b/>
                <w:bCs/>
                <w:i/>
                <w:iCs/>
                <w:sz w:val="27"/>
                <w:szCs w:val="27"/>
                <w:lang w:eastAsia="de-DE"/>
              </w:rPr>
            </w:pPr>
            <w:r w:rsidRPr="00A66731">
              <w:rPr>
                <w:rFonts w:ascii="Arial" w:hAnsi="Arial" w:cs="Arial"/>
                <w:b/>
                <w:bCs/>
                <w:i/>
                <w:iCs/>
                <w:sz w:val="27"/>
                <w:szCs w:val="27"/>
                <w:lang w:eastAsia="de-DE"/>
              </w:rPr>
              <w:t>Menschenrechtsarbeit in Pakistan</w:t>
            </w:r>
          </w:p>
          <w:p w:rsidR="00F25D76" w:rsidRPr="00A66731" w:rsidRDefault="00F25D76" w:rsidP="00A66731">
            <w:pPr>
              <w:spacing w:after="0" w:line="240" w:lineRule="auto"/>
              <w:rPr>
                <w:rFonts w:ascii="Arial" w:hAnsi="Arial" w:cs="Arial"/>
                <w:b/>
                <w:bCs/>
                <w:i/>
                <w:iCs/>
                <w:sz w:val="35"/>
                <w:szCs w:val="35"/>
                <w:lang w:eastAsia="de-DE"/>
              </w:rPr>
            </w:pPr>
            <w:r w:rsidRPr="00A66731">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i1025" type="#_x0000_t75" alt="http://2.bp.blogspot.com/-D_3HMNJnY30/Tzt_10nItSI/AAAAAAAAQSg/4XEneREcnbs/s1600/Pakistan_map_(de).png" style="width:193.5pt;height:207.75pt;visibility:visible">
                  <v:imagedata r:id="rId4" o:title=""/>
                </v:shape>
              </w:pict>
            </w:r>
          </w:p>
        </w:tc>
        <w:tc>
          <w:tcPr>
            <w:tcW w:w="4860" w:type="dxa"/>
          </w:tcPr>
          <w:p w:rsidR="00F25D76" w:rsidRPr="00A66731" w:rsidRDefault="00F25D76" w:rsidP="00A66731">
            <w:pPr>
              <w:spacing w:after="0" w:line="240" w:lineRule="auto"/>
              <w:rPr>
                <w:rFonts w:ascii="Arial" w:hAnsi="Arial" w:cs="Arial"/>
                <w:b/>
                <w:bCs/>
                <w:i/>
                <w:iCs/>
                <w:sz w:val="27"/>
                <w:szCs w:val="27"/>
                <w:lang w:eastAsia="de-DE"/>
              </w:rPr>
            </w:pPr>
            <w:r w:rsidRPr="00A66731">
              <w:rPr>
                <w:rFonts w:ascii="Arial" w:hAnsi="Arial" w:cs="Arial"/>
                <w:b/>
                <w:bCs/>
                <w:i/>
                <w:iCs/>
                <w:sz w:val="35"/>
                <w:szCs w:val="35"/>
                <w:lang w:eastAsia="de-DE"/>
              </w:rPr>
              <w:t>Bangladesch</w:t>
            </w:r>
            <w:r w:rsidRPr="00A66731">
              <w:rPr>
                <w:rFonts w:ascii="Arial" w:hAnsi="Arial" w:cs="Arial"/>
                <w:b/>
                <w:bCs/>
                <w:i/>
                <w:iCs/>
                <w:sz w:val="27"/>
                <w:szCs w:val="27"/>
                <w:lang w:eastAsia="de-DE"/>
              </w:rPr>
              <w:t xml:space="preserve"> </w:t>
            </w:r>
          </w:p>
          <w:p w:rsidR="00F25D76" w:rsidRPr="00A66731" w:rsidRDefault="00F25D76" w:rsidP="00A66731">
            <w:pPr>
              <w:spacing w:after="0" w:line="240" w:lineRule="auto"/>
              <w:rPr>
                <w:rFonts w:ascii="Arial" w:hAnsi="Arial" w:cs="Arial"/>
                <w:b/>
                <w:bCs/>
                <w:i/>
                <w:iCs/>
                <w:sz w:val="27"/>
                <w:szCs w:val="27"/>
                <w:lang w:eastAsia="de-DE"/>
              </w:rPr>
            </w:pPr>
            <w:r w:rsidRPr="00A66731">
              <w:rPr>
                <w:rFonts w:ascii="Arial" w:hAnsi="Arial" w:cs="Arial"/>
                <w:b/>
                <w:bCs/>
                <w:i/>
                <w:iCs/>
                <w:sz w:val="27"/>
                <w:szCs w:val="27"/>
                <w:lang w:eastAsia="de-DE"/>
              </w:rPr>
              <w:t>Grenzen der Religionsfreiheit</w:t>
            </w:r>
            <w:r w:rsidRPr="00A66731">
              <w:rPr>
                <w:noProof/>
                <w:lang w:eastAsia="de-DE"/>
              </w:rPr>
              <w:pict>
                <v:shape id="Bild 5" o:spid="_x0000_i1026" type="#_x0000_t75" alt="http://4.bp.blogspot.com/-P2OqfRgH0ew/TzsPc-3QSDI/AAAAAAAAQKo/u485l5s3Yfs/s1600/Bangladesch+(1).png" style="width:191.25pt;height:205.5pt;visibility:visible">
                  <v:imagedata r:id="rId5" o:title=""/>
                </v:shape>
              </w:pict>
            </w:r>
          </w:p>
        </w:tc>
      </w:tr>
      <w:tr w:rsidR="00F25D76" w:rsidRPr="00A66731">
        <w:tc>
          <w:tcPr>
            <w:tcW w:w="4746" w:type="dxa"/>
          </w:tcPr>
          <w:p w:rsidR="00F25D76" w:rsidRPr="00A66731" w:rsidRDefault="00F25D76" w:rsidP="00A66731">
            <w:pPr>
              <w:spacing w:after="0" w:line="240" w:lineRule="auto"/>
              <w:rPr>
                <w:rFonts w:ascii="Arial" w:hAnsi="Arial" w:cs="Arial"/>
                <w:b/>
                <w:bCs/>
                <w:sz w:val="61"/>
                <w:szCs w:val="61"/>
                <w:lang w:eastAsia="de-DE"/>
              </w:rPr>
            </w:pPr>
            <w:r w:rsidRPr="00A66731">
              <w:rPr>
                <w:rFonts w:ascii="Arial" w:hAnsi="Arial" w:cs="Arial"/>
                <w:b/>
                <w:bCs/>
                <w:sz w:val="61"/>
                <w:szCs w:val="61"/>
                <w:lang w:eastAsia="de-DE"/>
              </w:rPr>
              <w:t>Weltsichten</w:t>
            </w:r>
          </w:p>
          <w:p w:rsidR="00F25D76" w:rsidRPr="00A66731" w:rsidRDefault="00F25D76" w:rsidP="00A66731">
            <w:pPr>
              <w:spacing w:after="0" w:line="240" w:lineRule="auto"/>
              <w:rPr>
                <w:rFonts w:ascii="Arial" w:hAnsi="Arial" w:cs="Arial"/>
                <w:b/>
                <w:bCs/>
                <w:sz w:val="31"/>
                <w:szCs w:val="31"/>
                <w:lang w:eastAsia="de-DE"/>
              </w:rPr>
            </w:pPr>
          </w:p>
          <w:p w:rsidR="00F25D76" w:rsidRPr="00A66731" w:rsidRDefault="00F25D76" w:rsidP="00A66731">
            <w:pPr>
              <w:spacing w:after="0" w:line="240" w:lineRule="auto"/>
              <w:rPr>
                <w:rFonts w:ascii="Arial" w:hAnsi="Arial" w:cs="Arial"/>
                <w:b/>
                <w:bCs/>
                <w:sz w:val="27"/>
                <w:szCs w:val="27"/>
                <w:lang w:eastAsia="de-DE"/>
              </w:rPr>
            </w:pPr>
          </w:p>
          <w:p w:rsidR="00F25D76" w:rsidRPr="00A66731" w:rsidRDefault="00F25D76" w:rsidP="00A66731">
            <w:pPr>
              <w:spacing w:after="0" w:line="240" w:lineRule="auto"/>
              <w:rPr>
                <w:rFonts w:ascii="Arial" w:hAnsi="Arial" w:cs="Arial"/>
                <w:sz w:val="27"/>
                <w:szCs w:val="27"/>
                <w:lang w:eastAsia="de-DE"/>
              </w:rPr>
            </w:pPr>
            <w:r w:rsidRPr="00A66731">
              <w:rPr>
                <w:noProof/>
                <w:lang w:eastAsia="de-DE"/>
              </w:rPr>
              <w:pict>
                <v:shape id="Grafik 3" o:spid="_x0000_i1027" type="#_x0000_t75" style="width:140.25pt;height:125.25pt;visibility:visible">
                  <v:imagedata r:id="rId6" o:title=""/>
                </v:shape>
              </w:pict>
            </w:r>
            <w:bookmarkStart w:id="0" w:name="_GoBack"/>
            <w:bookmarkEnd w:id="0"/>
          </w:p>
        </w:tc>
        <w:tc>
          <w:tcPr>
            <w:tcW w:w="4860" w:type="dxa"/>
          </w:tcPr>
          <w:p w:rsidR="00F25D76" w:rsidRPr="00A66731" w:rsidRDefault="00F25D76" w:rsidP="00A66731">
            <w:pPr>
              <w:spacing w:after="0" w:line="240" w:lineRule="auto"/>
              <w:rPr>
                <w:rFonts w:ascii="Arial" w:hAnsi="Arial" w:cs="Arial"/>
                <w:b/>
                <w:bCs/>
                <w:sz w:val="27"/>
                <w:szCs w:val="27"/>
                <w:lang w:eastAsia="de-DE"/>
              </w:rPr>
            </w:pPr>
            <w:r w:rsidRPr="00A66731">
              <w:rPr>
                <w:rFonts w:ascii="Arial" w:hAnsi="Arial" w:cs="Arial"/>
                <w:b/>
                <w:bCs/>
                <w:sz w:val="27"/>
                <w:szCs w:val="27"/>
                <w:lang w:eastAsia="de-DE"/>
              </w:rPr>
              <w:t>Ort: Martin Niemöller Haus, Pacelliallee 61,14195 Berlin</w:t>
            </w:r>
          </w:p>
          <w:p w:rsidR="00F25D76" w:rsidRPr="00A66731" w:rsidRDefault="00F25D76" w:rsidP="00A66731">
            <w:pPr>
              <w:spacing w:after="0" w:line="240" w:lineRule="auto"/>
              <w:rPr>
                <w:rFonts w:ascii="Arial" w:hAnsi="Arial" w:cs="Arial"/>
                <w:b/>
                <w:bCs/>
                <w:sz w:val="27"/>
                <w:szCs w:val="27"/>
                <w:lang w:eastAsia="de-DE"/>
              </w:rPr>
            </w:pPr>
            <w:r w:rsidRPr="00A66731">
              <w:rPr>
                <w:rFonts w:ascii="Arial" w:hAnsi="Arial" w:cs="Arial"/>
                <w:b/>
                <w:bCs/>
                <w:sz w:val="27"/>
                <w:szCs w:val="27"/>
                <w:lang w:eastAsia="de-DE"/>
              </w:rPr>
              <w:t>Ort/Zeit: Sonntag 1.3.15 um 16 Uhr</w:t>
            </w:r>
          </w:p>
          <w:p w:rsidR="00F25D76" w:rsidRPr="00A66731" w:rsidRDefault="00F25D76" w:rsidP="00A66731">
            <w:pPr>
              <w:spacing w:after="0" w:line="240" w:lineRule="auto"/>
              <w:rPr>
                <w:rFonts w:ascii="Arial" w:hAnsi="Arial" w:cs="Arial"/>
                <w:b/>
                <w:bCs/>
                <w:sz w:val="27"/>
                <w:szCs w:val="27"/>
                <w:lang w:eastAsia="de-DE"/>
              </w:rPr>
            </w:pPr>
            <w:r w:rsidRPr="00A66731">
              <w:rPr>
                <w:rFonts w:ascii="Arial" w:hAnsi="Arial" w:cs="Arial"/>
                <w:b/>
                <w:bCs/>
                <w:sz w:val="19"/>
                <w:szCs w:val="19"/>
                <w:lang w:eastAsia="de-DE"/>
              </w:rPr>
              <w:t>Die Veranstaltung wird in Englisch durchgeführt!</w:t>
            </w:r>
          </w:p>
          <w:p w:rsidR="00F25D76" w:rsidRPr="00A66731" w:rsidRDefault="00F25D76" w:rsidP="00A66731">
            <w:pPr>
              <w:spacing w:after="0" w:line="240" w:lineRule="auto"/>
              <w:jc w:val="right"/>
              <w:rPr>
                <w:rFonts w:ascii="Arial" w:hAnsi="Arial" w:cs="Arial"/>
                <w:sz w:val="27"/>
                <w:szCs w:val="27"/>
                <w:lang w:eastAsia="de-DE"/>
              </w:rPr>
            </w:pPr>
            <w:r w:rsidRPr="00A66731">
              <w:rPr>
                <w:noProof/>
                <w:lang w:eastAsia="de-DE"/>
              </w:rPr>
              <w:pict>
                <v:shape id="Grafik 1" o:spid="_x0000_i1028" type="#_x0000_t75" style="width:138.75pt;height:129pt;visibility:visible">
                  <v:imagedata r:id="rId7" o:title=""/>
                </v:shape>
              </w:pict>
            </w:r>
          </w:p>
        </w:tc>
      </w:tr>
      <w:tr w:rsidR="00F25D76" w:rsidRPr="00A66731">
        <w:tc>
          <w:tcPr>
            <w:tcW w:w="4746" w:type="dxa"/>
            <w:tcBorders>
              <w:right w:val="single" w:sz="36" w:space="0" w:color="auto"/>
            </w:tcBorders>
          </w:tcPr>
          <w:p w:rsidR="00F25D76" w:rsidRPr="00A66731" w:rsidRDefault="00F25D76" w:rsidP="00A66731">
            <w:pPr>
              <w:spacing w:after="0" w:line="240" w:lineRule="auto"/>
              <w:rPr>
                <w:rFonts w:ascii="Arial" w:hAnsi="Arial" w:cs="Arial"/>
                <w:b/>
                <w:bCs/>
                <w:sz w:val="35"/>
                <w:szCs w:val="35"/>
                <w:u w:val="single"/>
                <w:lang w:eastAsia="de-DE"/>
              </w:rPr>
            </w:pPr>
            <w:r w:rsidRPr="00A66731">
              <w:rPr>
                <w:rFonts w:ascii="Arial" w:hAnsi="Arial" w:cs="Arial"/>
                <w:b/>
                <w:bCs/>
                <w:sz w:val="35"/>
                <w:szCs w:val="35"/>
                <w:u w:val="single"/>
                <w:lang w:eastAsia="de-DE"/>
              </w:rPr>
              <w:t>Asif Mohiuddin</w:t>
            </w:r>
          </w:p>
          <w:p w:rsidR="00F25D76" w:rsidRPr="00A66731" w:rsidRDefault="00F25D76" w:rsidP="00A66731">
            <w:pPr>
              <w:spacing w:after="0" w:line="240" w:lineRule="auto"/>
              <w:rPr>
                <w:rFonts w:ascii="Arial" w:hAnsi="Arial" w:cs="Arial"/>
                <w:b/>
                <w:bCs/>
                <w:i/>
                <w:iCs/>
                <w:sz w:val="35"/>
                <w:szCs w:val="35"/>
                <w:lang w:eastAsia="de-DE"/>
              </w:rPr>
            </w:pPr>
          </w:p>
        </w:tc>
        <w:tc>
          <w:tcPr>
            <w:tcW w:w="4860" w:type="dxa"/>
            <w:tcBorders>
              <w:left w:val="single" w:sz="36" w:space="0" w:color="auto"/>
            </w:tcBorders>
          </w:tcPr>
          <w:p w:rsidR="00F25D76" w:rsidRPr="00A66731" w:rsidRDefault="00F25D76" w:rsidP="00A66731">
            <w:pPr>
              <w:spacing w:after="0" w:line="240" w:lineRule="auto"/>
              <w:rPr>
                <w:rFonts w:ascii="Arial" w:hAnsi="Arial" w:cs="Arial"/>
                <w:i/>
                <w:iCs/>
                <w:sz w:val="27"/>
                <w:szCs w:val="27"/>
                <w:lang w:eastAsia="de-DE"/>
              </w:rPr>
            </w:pPr>
            <w:r w:rsidRPr="00A66731">
              <w:rPr>
                <w:rFonts w:ascii="Arial" w:hAnsi="Arial" w:cs="Arial"/>
                <w:b/>
                <w:bCs/>
                <w:sz w:val="33"/>
                <w:szCs w:val="33"/>
                <w:u w:val="single"/>
                <w:lang w:eastAsia="de-DE"/>
              </w:rPr>
              <w:t xml:space="preserve">Kamal Khan </w:t>
            </w:r>
          </w:p>
        </w:tc>
      </w:tr>
      <w:tr w:rsidR="00F25D76" w:rsidRPr="00A66731">
        <w:tc>
          <w:tcPr>
            <w:tcW w:w="4746" w:type="dxa"/>
            <w:tcBorders>
              <w:right w:val="single" w:sz="36" w:space="0" w:color="auto"/>
            </w:tcBorders>
          </w:tcPr>
          <w:p w:rsidR="00F25D76" w:rsidRPr="00A66731" w:rsidRDefault="00F25D76" w:rsidP="00A66731">
            <w:pPr>
              <w:spacing w:after="0" w:line="240" w:lineRule="auto"/>
              <w:rPr>
                <w:rFonts w:ascii="Arial" w:hAnsi="Arial" w:cs="Arial"/>
                <w:sz w:val="23"/>
                <w:szCs w:val="23"/>
                <w:lang w:eastAsia="de-DE"/>
              </w:rPr>
            </w:pPr>
            <w:r w:rsidRPr="00A66731">
              <w:rPr>
                <w:rFonts w:ascii="Arial" w:hAnsi="Arial" w:cs="Arial"/>
                <w:sz w:val="23"/>
                <w:szCs w:val="23"/>
                <w:lang w:eastAsia="de-DE"/>
              </w:rPr>
              <w:t>Menschenrechtsaktivist  und Blogger setzt sich in Bangladesch nicht nur für die Rechte von Frauen und Minderheiten im Land ein, sondern auch für das individuelle Recht, keiner Religion angehören zu müssen – in Bangladesch ein Vergehen, das mit mindestens sieben Jahren Haft geahndet wird. 2013 erlitt Asif Mohiuddin bei einem politisch motivierten Mordanschlag lebensbedrohliche Verletzungen, von denen er sich bis heute noch nicht erholt hat. Ungeachtet seiner Verletzungen wurde er wegen „anti-religiöser Kommentare” in Untersuchungshaft genommen. Aus Furcht vor neuen Attentaten bewegte er sich fortan nur noch selten in der Öffentlichkeit.</w:t>
            </w:r>
          </w:p>
        </w:tc>
        <w:tc>
          <w:tcPr>
            <w:tcW w:w="4860" w:type="dxa"/>
            <w:tcBorders>
              <w:left w:val="single" w:sz="36" w:space="0" w:color="auto"/>
            </w:tcBorders>
          </w:tcPr>
          <w:p w:rsidR="00F25D76" w:rsidRPr="00A66731" w:rsidRDefault="00F25D76" w:rsidP="00A66731">
            <w:pPr>
              <w:spacing w:after="0" w:line="240" w:lineRule="auto"/>
              <w:rPr>
                <w:rFonts w:ascii="Arial" w:hAnsi="Arial" w:cs="Arial"/>
                <w:sz w:val="23"/>
                <w:szCs w:val="23"/>
                <w:lang w:eastAsia="de-DE"/>
              </w:rPr>
            </w:pPr>
            <w:r w:rsidRPr="00A66731">
              <w:rPr>
                <w:rFonts w:ascii="Arial" w:hAnsi="Arial" w:cs="Arial"/>
                <w:sz w:val="23"/>
                <w:szCs w:val="23"/>
                <w:lang w:eastAsia="de-DE"/>
              </w:rPr>
              <w:t>arbeitete seit dem Jahr 2008 als regionaler Koordinator der pakistanischen Men</w:t>
            </w:r>
            <w:r w:rsidRPr="00A66731">
              <w:rPr>
                <w:rFonts w:ascii="Arial" w:hAnsi="Arial" w:cs="Arial"/>
                <w:sz w:val="23"/>
                <w:szCs w:val="23"/>
                <w:lang w:eastAsia="de-DE"/>
              </w:rPr>
              <w:softHyphen/>
              <w:t>schenrechtskommission (HRPC) in der Provinz Turbat Balochistan, bevor er in der zweiten Jah</w:t>
            </w:r>
            <w:r w:rsidRPr="00A66731">
              <w:rPr>
                <w:rFonts w:ascii="Arial" w:hAnsi="Arial" w:cs="Arial"/>
                <w:sz w:val="23"/>
                <w:szCs w:val="23"/>
                <w:lang w:eastAsia="de-DE"/>
              </w:rPr>
              <w:softHyphen/>
              <w:t>reshälfte 2013 wegen wiederholter Morddrohungen zuerst seine Position aufgeben, in seiner Heimat untertauchen und 2014 schließlich aus Pakistan fliehen musste. Gefahr für Leib und Leben musste Kamal Khan dabei nicht nur von Seiten der pakistanischen Taliban, sondern auch von lo</w:t>
            </w:r>
            <w:r w:rsidRPr="00A66731">
              <w:rPr>
                <w:rFonts w:ascii="Arial" w:hAnsi="Arial" w:cs="Arial"/>
                <w:sz w:val="23"/>
                <w:szCs w:val="23"/>
                <w:lang w:eastAsia="de-DE"/>
              </w:rPr>
              <w:softHyphen/>
              <w:t>kalen Polizeikräften und dem Geheimdienst ISI fürchten. Denn die von Kamal Khan erhobenen Daten und seine Berichte wurden seit 2008 regelmäßig in den Jahresberichten der pakistanischen Menschenrechtskommission publiziert.</w:t>
            </w:r>
          </w:p>
        </w:tc>
      </w:tr>
    </w:tbl>
    <w:p w:rsidR="00F25D76" w:rsidRPr="00CC024E" w:rsidRDefault="00F25D76" w:rsidP="00A37F55">
      <w:pPr>
        <w:spacing w:after="0" w:line="240" w:lineRule="auto"/>
        <w:rPr>
          <w:rFonts w:ascii="Arial" w:hAnsi="Arial" w:cs="Arial"/>
          <w:sz w:val="23"/>
          <w:szCs w:val="23"/>
          <w:lang w:eastAsia="de-DE"/>
        </w:rPr>
      </w:pPr>
    </w:p>
    <w:sectPr w:rsidR="00F25D76" w:rsidRPr="00CC024E" w:rsidSect="00CC024E">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2EF"/>
    <w:rsid w:val="00037680"/>
    <w:rsid w:val="001A6ED8"/>
    <w:rsid w:val="00252243"/>
    <w:rsid w:val="002C161F"/>
    <w:rsid w:val="00457210"/>
    <w:rsid w:val="006658F9"/>
    <w:rsid w:val="006C02C6"/>
    <w:rsid w:val="006C68ED"/>
    <w:rsid w:val="00766E87"/>
    <w:rsid w:val="00851F2F"/>
    <w:rsid w:val="008655A7"/>
    <w:rsid w:val="009B3D6B"/>
    <w:rsid w:val="00A37F55"/>
    <w:rsid w:val="00A632EF"/>
    <w:rsid w:val="00A66731"/>
    <w:rsid w:val="00C5063A"/>
    <w:rsid w:val="00CC024E"/>
    <w:rsid w:val="00D26482"/>
    <w:rsid w:val="00F25D7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8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32E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6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3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283864">
      <w:marLeft w:val="0"/>
      <w:marRight w:val="0"/>
      <w:marTop w:val="0"/>
      <w:marBottom w:val="0"/>
      <w:divBdr>
        <w:top w:val="none" w:sz="0" w:space="0" w:color="auto"/>
        <w:left w:val="none" w:sz="0" w:space="0" w:color="auto"/>
        <w:bottom w:val="none" w:sz="0" w:space="0" w:color="auto"/>
        <w:right w:val="none" w:sz="0" w:space="0" w:color="auto"/>
      </w:divBdr>
      <w:divsChild>
        <w:div w:id="1271283857">
          <w:marLeft w:val="0"/>
          <w:marRight w:val="0"/>
          <w:marTop w:val="0"/>
          <w:marBottom w:val="0"/>
          <w:divBdr>
            <w:top w:val="none" w:sz="0" w:space="0" w:color="auto"/>
            <w:left w:val="none" w:sz="0" w:space="0" w:color="auto"/>
            <w:bottom w:val="none" w:sz="0" w:space="0" w:color="auto"/>
            <w:right w:val="none" w:sz="0" w:space="0" w:color="auto"/>
          </w:divBdr>
        </w:div>
        <w:div w:id="1271283858">
          <w:marLeft w:val="0"/>
          <w:marRight w:val="0"/>
          <w:marTop w:val="0"/>
          <w:marBottom w:val="0"/>
          <w:divBdr>
            <w:top w:val="none" w:sz="0" w:space="0" w:color="auto"/>
            <w:left w:val="none" w:sz="0" w:space="0" w:color="auto"/>
            <w:bottom w:val="none" w:sz="0" w:space="0" w:color="auto"/>
            <w:right w:val="none" w:sz="0" w:space="0" w:color="auto"/>
          </w:divBdr>
        </w:div>
        <w:div w:id="1271283859">
          <w:marLeft w:val="0"/>
          <w:marRight w:val="0"/>
          <w:marTop w:val="0"/>
          <w:marBottom w:val="0"/>
          <w:divBdr>
            <w:top w:val="none" w:sz="0" w:space="0" w:color="auto"/>
            <w:left w:val="none" w:sz="0" w:space="0" w:color="auto"/>
            <w:bottom w:val="none" w:sz="0" w:space="0" w:color="auto"/>
            <w:right w:val="none" w:sz="0" w:space="0" w:color="auto"/>
          </w:divBdr>
        </w:div>
        <w:div w:id="1271283860">
          <w:marLeft w:val="0"/>
          <w:marRight w:val="0"/>
          <w:marTop w:val="0"/>
          <w:marBottom w:val="0"/>
          <w:divBdr>
            <w:top w:val="none" w:sz="0" w:space="0" w:color="auto"/>
            <w:left w:val="none" w:sz="0" w:space="0" w:color="auto"/>
            <w:bottom w:val="none" w:sz="0" w:space="0" w:color="auto"/>
            <w:right w:val="none" w:sz="0" w:space="0" w:color="auto"/>
          </w:divBdr>
        </w:div>
        <w:div w:id="1271283861">
          <w:marLeft w:val="0"/>
          <w:marRight w:val="0"/>
          <w:marTop w:val="0"/>
          <w:marBottom w:val="0"/>
          <w:divBdr>
            <w:top w:val="none" w:sz="0" w:space="0" w:color="auto"/>
            <w:left w:val="none" w:sz="0" w:space="0" w:color="auto"/>
            <w:bottom w:val="none" w:sz="0" w:space="0" w:color="auto"/>
            <w:right w:val="none" w:sz="0" w:space="0" w:color="auto"/>
          </w:divBdr>
        </w:div>
        <w:div w:id="1271283862">
          <w:marLeft w:val="0"/>
          <w:marRight w:val="0"/>
          <w:marTop w:val="0"/>
          <w:marBottom w:val="0"/>
          <w:divBdr>
            <w:top w:val="none" w:sz="0" w:space="0" w:color="auto"/>
            <w:left w:val="none" w:sz="0" w:space="0" w:color="auto"/>
            <w:bottom w:val="none" w:sz="0" w:space="0" w:color="auto"/>
            <w:right w:val="none" w:sz="0" w:space="0" w:color="auto"/>
          </w:divBdr>
        </w:div>
        <w:div w:id="1271283863">
          <w:marLeft w:val="0"/>
          <w:marRight w:val="0"/>
          <w:marTop w:val="0"/>
          <w:marBottom w:val="0"/>
          <w:divBdr>
            <w:top w:val="none" w:sz="0" w:space="0" w:color="auto"/>
            <w:left w:val="none" w:sz="0" w:space="0" w:color="auto"/>
            <w:bottom w:val="none" w:sz="0" w:space="0" w:color="auto"/>
            <w:right w:val="none" w:sz="0" w:space="0" w:color="auto"/>
          </w:divBdr>
        </w:div>
        <w:div w:id="1271283865">
          <w:marLeft w:val="0"/>
          <w:marRight w:val="0"/>
          <w:marTop w:val="0"/>
          <w:marBottom w:val="0"/>
          <w:divBdr>
            <w:top w:val="none" w:sz="0" w:space="0" w:color="auto"/>
            <w:left w:val="none" w:sz="0" w:space="0" w:color="auto"/>
            <w:bottom w:val="none" w:sz="0" w:space="0" w:color="auto"/>
            <w:right w:val="none" w:sz="0" w:space="0" w:color="auto"/>
          </w:divBdr>
        </w:div>
        <w:div w:id="1271283866">
          <w:marLeft w:val="0"/>
          <w:marRight w:val="0"/>
          <w:marTop w:val="0"/>
          <w:marBottom w:val="0"/>
          <w:divBdr>
            <w:top w:val="none" w:sz="0" w:space="0" w:color="auto"/>
            <w:left w:val="none" w:sz="0" w:space="0" w:color="auto"/>
            <w:bottom w:val="none" w:sz="0" w:space="0" w:color="auto"/>
            <w:right w:val="none" w:sz="0" w:space="0" w:color="auto"/>
          </w:divBdr>
        </w:div>
        <w:div w:id="1271283867">
          <w:marLeft w:val="0"/>
          <w:marRight w:val="0"/>
          <w:marTop w:val="0"/>
          <w:marBottom w:val="0"/>
          <w:divBdr>
            <w:top w:val="none" w:sz="0" w:space="0" w:color="auto"/>
            <w:left w:val="none" w:sz="0" w:space="0" w:color="auto"/>
            <w:bottom w:val="none" w:sz="0" w:space="0" w:color="auto"/>
            <w:right w:val="none" w:sz="0" w:space="0" w:color="auto"/>
          </w:divBdr>
        </w:div>
        <w:div w:id="1271283868">
          <w:marLeft w:val="0"/>
          <w:marRight w:val="0"/>
          <w:marTop w:val="0"/>
          <w:marBottom w:val="0"/>
          <w:divBdr>
            <w:top w:val="none" w:sz="0" w:space="0" w:color="auto"/>
            <w:left w:val="none" w:sz="0" w:space="0" w:color="auto"/>
            <w:bottom w:val="none" w:sz="0" w:space="0" w:color="auto"/>
            <w:right w:val="none" w:sz="0" w:space="0" w:color="auto"/>
          </w:divBdr>
        </w:div>
        <w:div w:id="1271283869">
          <w:marLeft w:val="0"/>
          <w:marRight w:val="0"/>
          <w:marTop w:val="0"/>
          <w:marBottom w:val="0"/>
          <w:divBdr>
            <w:top w:val="none" w:sz="0" w:space="0" w:color="auto"/>
            <w:left w:val="none" w:sz="0" w:space="0" w:color="auto"/>
            <w:bottom w:val="none" w:sz="0" w:space="0" w:color="auto"/>
            <w:right w:val="none" w:sz="0" w:space="0" w:color="auto"/>
          </w:divBdr>
        </w:div>
        <w:div w:id="1271283870">
          <w:marLeft w:val="0"/>
          <w:marRight w:val="0"/>
          <w:marTop w:val="0"/>
          <w:marBottom w:val="0"/>
          <w:divBdr>
            <w:top w:val="none" w:sz="0" w:space="0" w:color="auto"/>
            <w:left w:val="none" w:sz="0" w:space="0" w:color="auto"/>
            <w:bottom w:val="none" w:sz="0" w:space="0" w:color="auto"/>
            <w:right w:val="none" w:sz="0" w:space="0" w:color="auto"/>
          </w:divBdr>
        </w:div>
        <w:div w:id="1271283871">
          <w:marLeft w:val="0"/>
          <w:marRight w:val="0"/>
          <w:marTop w:val="0"/>
          <w:marBottom w:val="0"/>
          <w:divBdr>
            <w:top w:val="none" w:sz="0" w:space="0" w:color="auto"/>
            <w:left w:val="none" w:sz="0" w:space="0" w:color="auto"/>
            <w:bottom w:val="none" w:sz="0" w:space="0" w:color="auto"/>
            <w:right w:val="none" w:sz="0" w:space="0" w:color="auto"/>
          </w:divBdr>
        </w:div>
        <w:div w:id="1271283872">
          <w:marLeft w:val="0"/>
          <w:marRight w:val="0"/>
          <w:marTop w:val="0"/>
          <w:marBottom w:val="0"/>
          <w:divBdr>
            <w:top w:val="none" w:sz="0" w:space="0" w:color="auto"/>
            <w:left w:val="none" w:sz="0" w:space="0" w:color="auto"/>
            <w:bottom w:val="none" w:sz="0" w:space="0" w:color="auto"/>
            <w:right w:val="none" w:sz="0" w:space="0" w:color="auto"/>
          </w:divBdr>
        </w:div>
        <w:div w:id="1271283873">
          <w:marLeft w:val="0"/>
          <w:marRight w:val="0"/>
          <w:marTop w:val="0"/>
          <w:marBottom w:val="0"/>
          <w:divBdr>
            <w:top w:val="none" w:sz="0" w:space="0" w:color="auto"/>
            <w:left w:val="none" w:sz="0" w:space="0" w:color="auto"/>
            <w:bottom w:val="none" w:sz="0" w:space="0" w:color="auto"/>
            <w:right w:val="none" w:sz="0" w:space="0" w:color="auto"/>
          </w:divBdr>
        </w:div>
        <w:div w:id="1271283874">
          <w:marLeft w:val="0"/>
          <w:marRight w:val="0"/>
          <w:marTop w:val="0"/>
          <w:marBottom w:val="0"/>
          <w:divBdr>
            <w:top w:val="none" w:sz="0" w:space="0" w:color="auto"/>
            <w:left w:val="none" w:sz="0" w:space="0" w:color="auto"/>
            <w:bottom w:val="none" w:sz="0" w:space="0" w:color="auto"/>
            <w:right w:val="none" w:sz="0" w:space="0" w:color="auto"/>
          </w:divBdr>
        </w:div>
        <w:div w:id="1271283875">
          <w:marLeft w:val="0"/>
          <w:marRight w:val="0"/>
          <w:marTop w:val="0"/>
          <w:marBottom w:val="0"/>
          <w:divBdr>
            <w:top w:val="none" w:sz="0" w:space="0" w:color="auto"/>
            <w:left w:val="none" w:sz="0" w:space="0" w:color="auto"/>
            <w:bottom w:val="none" w:sz="0" w:space="0" w:color="auto"/>
            <w:right w:val="none" w:sz="0" w:space="0" w:color="auto"/>
          </w:divBdr>
        </w:div>
        <w:div w:id="1271283876">
          <w:marLeft w:val="0"/>
          <w:marRight w:val="0"/>
          <w:marTop w:val="0"/>
          <w:marBottom w:val="0"/>
          <w:divBdr>
            <w:top w:val="none" w:sz="0" w:space="0" w:color="auto"/>
            <w:left w:val="none" w:sz="0" w:space="0" w:color="auto"/>
            <w:bottom w:val="none" w:sz="0" w:space="0" w:color="auto"/>
            <w:right w:val="none" w:sz="0" w:space="0" w:color="auto"/>
          </w:divBdr>
        </w:div>
        <w:div w:id="1271283877">
          <w:marLeft w:val="0"/>
          <w:marRight w:val="0"/>
          <w:marTop w:val="0"/>
          <w:marBottom w:val="0"/>
          <w:divBdr>
            <w:top w:val="none" w:sz="0" w:space="0" w:color="auto"/>
            <w:left w:val="none" w:sz="0" w:space="0" w:color="auto"/>
            <w:bottom w:val="none" w:sz="0" w:space="0" w:color="auto"/>
            <w:right w:val="none" w:sz="0" w:space="0" w:color="auto"/>
          </w:divBdr>
        </w:div>
        <w:div w:id="1271283878">
          <w:marLeft w:val="0"/>
          <w:marRight w:val="0"/>
          <w:marTop w:val="0"/>
          <w:marBottom w:val="0"/>
          <w:divBdr>
            <w:top w:val="none" w:sz="0" w:space="0" w:color="auto"/>
            <w:left w:val="none" w:sz="0" w:space="0" w:color="auto"/>
            <w:bottom w:val="none" w:sz="0" w:space="0" w:color="auto"/>
            <w:right w:val="none" w:sz="0" w:space="0" w:color="auto"/>
          </w:divBdr>
        </w:div>
        <w:div w:id="1271283879">
          <w:marLeft w:val="0"/>
          <w:marRight w:val="0"/>
          <w:marTop w:val="0"/>
          <w:marBottom w:val="0"/>
          <w:divBdr>
            <w:top w:val="none" w:sz="0" w:space="0" w:color="auto"/>
            <w:left w:val="none" w:sz="0" w:space="0" w:color="auto"/>
            <w:bottom w:val="none" w:sz="0" w:space="0" w:color="auto"/>
            <w:right w:val="none" w:sz="0" w:space="0" w:color="auto"/>
          </w:divBdr>
        </w:div>
        <w:div w:id="1271283880">
          <w:marLeft w:val="0"/>
          <w:marRight w:val="0"/>
          <w:marTop w:val="0"/>
          <w:marBottom w:val="0"/>
          <w:divBdr>
            <w:top w:val="none" w:sz="0" w:space="0" w:color="auto"/>
            <w:left w:val="none" w:sz="0" w:space="0" w:color="auto"/>
            <w:bottom w:val="none" w:sz="0" w:space="0" w:color="auto"/>
            <w:right w:val="none" w:sz="0" w:space="0" w:color="auto"/>
          </w:divBdr>
        </w:div>
        <w:div w:id="1271283881">
          <w:marLeft w:val="0"/>
          <w:marRight w:val="0"/>
          <w:marTop w:val="0"/>
          <w:marBottom w:val="0"/>
          <w:divBdr>
            <w:top w:val="none" w:sz="0" w:space="0" w:color="auto"/>
            <w:left w:val="none" w:sz="0" w:space="0" w:color="auto"/>
            <w:bottom w:val="none" w:sz="0" w:space="0" w:color="auto"/>
            <w:right w:val="none" w:sz="0" w:space="0" w:color="auto"/>
          </w:divBdr>
        </w:div>
        <w:div w:id="1271283882">
          <w:marLeft w:val="0"/>
          <w:marRight w:val="0"/>
          <w:marTop w:val="0"/>
          <w:marBottom w:val="0"/>
          <w:divBdr>
            <w:top w:val="none" w:sz="0" w:space="0" w:color="auto"/>
            <w:left w:val="none" w:sz="0" w:space="0" w:color="auto"/>
            <w:bottom w:val="none" w:sz="0" w:space="0" w:color="auto"/>
            <w:right w:val="none" w:sz="0" w:space="0" w:color="auto"/>
          </w:divBdr>
        </w:div>
        <w:div w:id="1271283883">
          <w:marLeft w:val="0"/>
          <w:marRight w:val="0"/>
          <w:marTop w:val="0"/>
          <w:marBottom w:val="0"/>
          <w:divBdr>
            <w:top w:val="none" w:sz="0" w:space="0" w:color="auto"/>
            <w:left w:val="none" w:sz="0" w:space="0" w:color="auto"/>
            <w:bottom w:val="none" w:sz="0" w:space="0" w:color="auto"/>
            <w:right w:val="none" w:sz="0" w:space="0" w:color="auto"/>
          </w:divBdr>
        </w:div>
        <w:div w:id="1271283884">
          <w:marLeft w:val="0"/>
          <w:marRight w:val="0"/>
          <w:marTop w:val="0"/>
          <w:marBottom w:val="0"/>
          <w:divBdr>
            <w:top w:val="none" w:sz="0" w:space="0" w:color="auto"/>
            <w:left w:val="none" w:sz="0" w:space="0" w:color="auto"/>
            <w:bottom w:val="none" w:sz="0" w:space="0" w:color="auto"/>
            <w:right w:val="none" w:sz="0" w:space="0" w:color="auto"/>
          </w:divBdr>
        </w:div>
        <w:div w:id="1271283885">
          <w:marLeft w:val="0"/>
          <w:marRight w:val="0"/>
          <w:marTop w:val="0"/>
          <w:marBottom w:val="0"/>
          <w:divBdr>
            <w:top w:val="none" w:sz="0" w:space="0" w:color="auto"/>
            <w:left w:val="none" w:sz="0" w:space="0" w:color="auto"/>
            <w:bottom w:val="none" w:sz="0" w:space="0" w:color="auto"/>
            <w:right w:val="none" w:sz="0" w:space="0" w:color="auto"/>
          </w:divBdr>
        </w:div>
        <w:div w:id="1271283886">
          <w:marLeft w:val="0"/>
          <w:marRight w:val="0"/>
          <w:marTop w:val="0"/>
          <w:marBottom w:val="0"/>
          <w:divBdr>
            <w:top w:val="none" w:sz="0" w:space="0" w:color="auto"/>
            <w:left w:val="none" w:sz="0" w:space="0" w:color="auto"/>
            <w:bottom w:val="none" w:sz="0" w:space="0" w:color="auto"/>
            <w:right w:val="none" w:sz="0" w:space="0" w:color="auto"/>
          </w:divBdr>
        </w:div>
        <w:div w:id="1271283887">
          <w:marLeft w:val="0"/>
          <w:marRight w:val="0"/>
          <w:marTop w:val="0"/>
          <w:marBottom w:val="0"/>
          <w:divBdr>
            <w:top w:val="none" w:sz="0" w:space="0" w:color="auto"/>
            <w:left w:val="none" w:sz="0" w:space="0" w:color="auto"/>
            <w:bottom w:val="none" w:sz="0" w:space="0" w:color="auto"/>
            <w:right w:val="none" w:sz="0" w:space="0" w:color="auto"/>
          </w:divBdr>
        </w:div>
        <w:div w:id="127128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218</Words>
  <Characters>1379</Characters>
  <Application>Microsoft Office Outlook</Application>
  <DocSecurity>0</DocSecurity>
  <Lines>0</Lines>
  <Paragraphs>0</Paragraphs>
  <ScaleCrop>false</ScaleCrop>
  <Company>HSfpV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dc:title>
  <dc:subject/>
  <dc:creator>Mike</dc:creator>
  <cp:keywords/>
  <dc:description/>
  <cp:lastModifiedBy>M.B.</cp:lastModifiedBy>
  <cp:revision>2</cp:revision>
  <cp:lastPrinted>2015-02-07T17:22:00Z</cp:lastPrinted>
  <dcterms:created xsi:type="dcterms:W3CDTF">2015-02-23T14:13:00Z</dcterms:created>
  <dcterms:modified xsi:type="dcterms:W3CDTF">2015-02-23T14:13:00Z</dcterms:modified>
</cp:coreProperties>
</file>